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9F" w:rsidRPr="00440F9F" w:rsidRDefault="00440F9F" w:rsidP="00440F9F">
      <w:pPr>
        <w:autoSpaceDE w:val="0"/>
        <w:autoSpaceDN w:val="0"/>
        <w:adjustRightInd w:val="0"/>
        <w:ind w:firstLine="540"/>
        <w:rPr>
          <w:b/>
        </w:rPr>
      </w:pPr>
      <w:r w:rsidRPr="00440F9F">
        <w:rPr>
          <w:b/>
          <w:iCs/>
        </w:rPr>
        <w:t>Обзор судебной практики Верховного Суда РФ "Обзор надзорной практики Судебной коллегии по уголовным делам Верховного Суда Российской Федерации за 2008 год"</w:t>
      </w:r>
    </w:p>
    <w:p w:rsidR="00440F9F" w:rsidRDefault="00440F9F">
      <w:pPr>
        <w:autoSpaceDE w:val="0"/>
        <w:autoSpaceDN w:val="0"/>
        <w:adjustRightInd w:val="0"/>
        <w:ind w:firstLine="540"/>
        <w:outlineLvl w:val="0"/>
      </w:pPr>
    </w:p>
    <w:p w:rsidR="00440F9F" w:rsidRDefault="00440F9F">
      <w:pPr>
        <w:autoSpaceDE w:val="0"/>
        <w:autoSpaceDN w:val="0"/>
        <w:adjustRightInd w:val="0"/>
        <w:ind w:firstLine="540"/>
        <w:outlineLvl w:val="0"/>
      </w:pPr>
      <w:bookmarkStart w:id="0" w:name="_GoBack"/>
      <w:bookmarkEnd w:id="0"/>
    </w:p>
    <w:p w:rsidR="00815F09" w:rsidRDefault="00815F09">
      <w:pPr>
        <w:autoSpaceDE w:val="0"/>
        <w:autoSpaceDN w:val="0"/>
        <w:adjustRightInd w:val="0"/>
        <w:ind w:firstLine="540"/>
        <w:outlineLvl w:val="0"/>
      </w:pPr>
      <w:r>
        <w:t>Судебная коллегия отменяла постановления судей, вынесенные по вопросу оплаты труда адвокатов.</w:t>
      </w:r>
    </w:p>
    <w:p w:rsidR="00815F09" w:rsidRDefault="00815F09">
      <w:pPr>
        <w:autoSpaceDE w:val="0"/>
        <w:autoSpaceDN w:val="0"/>
        <w:adjustRightInd w:val="0"/>
        <w:ind w:firstLine="540"/>
        <w:outlineLvl w:val="0"/>
      </w:pPr>
      <w:r>
        <w:t xml:space="preserve">Постановлением судьи Тимирязевского районного суда г. Москвы оплачен труд адвоката М., связанный с участием в деле в интересах подсудимого Ш., из средств федерального бюджета в размере 275 руб. (25% минимального </w:t>
      </w:r>
      <w:proofErr w:type="gramStart"/>
      <w:r>
        <w:t>размера оплаты труда</w:t>
      </w:r>
      <w:proofErr w:type="gramEnd"/>
      <w:r>
        <w:t xml:space="preserve"> за участие в судебном заседании 11 мая 2006 г.).</w:t>
      </w:r>
    </w:p>
    <w:p w:rsidR="00815F09" w:rsidRDefault="00815F09">
      <w:pPr>
        <w:autoSpaceDE w:val="0"/>
        <w:autoSpaceDN w:val="0"/>
        <w:adjustRightInd w:val="0"/>
        <w:ind w:firstLine="540"/>
        <w:outlineLvl w:val="0"/>
      </w:pPr>
      <w:r>
        <w:t>Кассационным определением и постановлением суда надзорной инстанции Московского городского суда постановление оставлено без изменения.</w:t>
      </w:r>
    </w:p>
    <w:p w:rsidR="00815F09" w:rsidRDefault="00815F09">
      <w:pPr>
        <w:autoSpaceDE w:val="0"/>
        <w:autoSpaceDN w:val="0"/>
        <w:adjustRightInd w:val="0"/>
        <w:ind w:firstLine="540"/>
        <w:outlineLvl w:val="0"/>
      </w:pPr>
      <w:r>
        <w:t>В надзорной жалобе адвокат М. указал, что суд необоснованно отказал ему в оплате труда по защите интересов подсудимого за участие в судебных заседаниях 18 и 28 апреля 2006 г., поскольку он на них присутствовал, а слушание дела в эти дни не состоялось не по его вине.</w:t>
      </w:r>
    </w:p>
    <w:p w:rsidR="00815F09" w:rsidRDefault="00815F09">
      <w:pPr>
        <w:autoSpaceDE w:val="0"/>
        <w:autoSpaceDN w:val="0"/>
        <w:adjustRightInd w:val="0"/>
        <w:ind w:firstLine="540"/>
        <w:outlineLvl w:val="0"/>
      </w:pPr>
      <w:r>
        <w:t>Отменяя состоявшиеся по делу судебные решения, Судебная коллегия в определении указала следующее.</w:t>
      </w:r>
    </w:p>
    <w:p w:rsidR="00815F09" w:rsidRDefault="00815F09">
      <w:pPr>
        <w:autoSpaceDE w:val="0"/>
        <w:autoSpaceDN w:val="0"/>
        <w:adjustRightInd w:val="0"/>
        <w:ind w:firstLine="540"/>
        <w:outlineLvl w:val="0"/>
      </w:pPr>
      <w:proofErr w:type="gramStart"/>
      <w:r>
        <w:t>Как видно из материалов дела, 18 и 28 апреля 2006 г. адвокат М. явился в судебное заседание, при этом 18 апреля 2006 г. дело слушанием было отложено в связи с неявкой государственного обвинителя, а 28 апреля 2006 г. судебное заседание было перенесено на 11 мая 2006 г. в связи с занятостью судьи в уголовном процессе по другому уголовному делу.</w:t>
      </w:r>
      <w:proofErr w:type="gramEnd"/>
    </w:p>
    <w:p w:rsidR="00815F09" w:rsidRDefault="00815F09">
      <w:pPr>
        <w:autoSpaceDE w:val="0"/>
        <w:autoSpaceDN w:val="0"/>
        <w:adjustRightInd w:val="0"/>
        <w:ind w:firstLine="540"/>
        <w:outlineLvl w:val="0"/>
      </w:pPr>
      <w:r>
        <w:t xml:space="preserve">Согласно п. 3 "Порядка расчета оплаты труда адвоката, участвующего </w:t>
      </w:r>
      <w:proofErr w:type="gramStart"/>
      <w:r>
        <w:t>в</w:t>
      </w:r>
      <w:proofErr w:type="gramEnd"/>
      <w:r>
        <w:t xml:space="preserve"> </w:t>
      </w:r>
      <w:proofErr w:type="gramStart"/>
      <w:r>
        <w:t>качестве защитника в уголовном судопроизводстве по назначению органов дознания, органов предварительного следствия, прокурора или суда в зависимости от сложности уголовного дела", утвержденного приказами Министра юстиции Российской Федерации N 199 и Министра финансов Российской Федерации N 87н от 15 октября 2007 г., время занятости адвоката исчисляется в днях, в которые он был фактически занят выполнением поручения, вне зависимости от длительности работы</w:t>
      </w:r>
      <w:proofErr w:type="gramEnd"/>
      <w:r>
        <w:t xml:space="preserve"> в течение дня, при этом оплата производится в полном объеме, как за целый день.</w:t>
      </w:r>
    </w:p>
    <w:p w:rsidR="00815F09" w:rsidRDefault="00815F09">
      <w:pPr>
        <w:autoSpaceDE w:val="0"/>
        <w:autoSpaceDN w:val="0"/>
        <w:adjustRightInd w:val="0"/>
        <w:ind w:firstLine="540"/>
        <w:outlineLvl w:val="0"/>
      </w:pPr>
      <w:r>
        <w:t>Указанные положения закона при разрешении вопроса об оплате труда адвоката М. как судом первой инстанции, так и судами кассационной и надзорной инстанций не соблюдены.</w:t>
      </w:r>
    </w:p>
    <w:p w:rsidR="00815F09" w:rsidRDefault="00815F09">
      <w:pPr>
        <w:autoSpaceDE w:val="0"/>
        <w:autoSpaceDN w:val="0"/>
        <w:adjustRightInd w:val="0"/>
        <w:ind w:firstLine="540"/>
        <w:outlineLvl w:val="0"/>
      </w:pPr>
      <w:r>
        <w:t xml:space="preserve">При таких обстоятельствах судебные решения в отношении вопроса оплаты труда адвоката М. незаконны и </w:t>
      </w:r>
      <w:proofErr w:type="spellStart"/>
      <w:r>
        <w:t>необоснованны</w:t>
      </w:r>
      <w:proofErr w:type="spellEnd"/>
      <w:r>
        <w:t>.</w:t>
      </w:r>
    </w:p>
    <w:p w:rsidR="00815F09" w:rsidRDefault="00815F09">
      <w:pPr>
        <w:autoSpaceDE w:val="0"/>
        <w:autoSpaceDN w:val="0"/>
        <w:adjustRightInd w:val="0"/>
        <w:ind w:firstLine="540"/>
        <w:outlineLvl w:val="0"/>
      </w:pPr>
      <w:r>
        <w:t xml:space="preserve">Судебная коллегия отменила постановление президиума Верховного суда Чувашской Республики в части взыскания с Ш. судебных издержек в сумме 550 руб. за оплату труда адвоката. В определении Коллегия указала, что осужденный Ш. отказался от защитника, но суд не принял отказ и </w:t>
      </w:r>
      <w:r>
        <w:lastRenderedPageBreak/>
        <w:t>рассмотрел дело с участием адвоката, хотя по его делу участие защитника необязательно.</w:t>
      </w:r>
    </w:p>
    <w:p w:rsidR="00815F09" w:rsidRDefault="00815F09">
      <w:pPr>
        <w:autoSpaceDE w:val="0"/>
        <w:autoSpaceDN w:val="0"/>
        <w:adjustRightInd w:val="0"/>
        <w:ind w:firstLine="540"/>
        <w:outlineLvl w:val="0"/>
      </w:pPr>
      <w:r>
        <w:t>В соответствии с ч. 4 ст. 132 УПК РФ, если подозреваемый или обвиняемый заявил об отказе от защитника, но отказ не был удовлетворен и защитник участвовал в уголовном деле по назначению, то расходы на оплату труда адвоката возмещаются за счет средств федерального бюджета.</w:t>
      </w:r>
    </w:p>
    <w:p w:rsidR="00815F09" w:rsidRDefault="00815F09">
      <w:pPr>
        <w:autoSpaceDE w:val="0"/>
        <w:autoSpaceDN w:val="0"/>
        <w:adjustRightInd w:val="0"/>
        <w:ind w:firstLine="540"/>
        <w:outlineLvl w:val="0"/>
      </w:pPr>
      <w:r>
        <w:t>С учетом изложенного взыскание с осужденного судебных издержек, связанных с оплатой труда адвоката, признано незаконным и необоснованным.</w:t>
      </w:r>
    </w:p>
    <w:p w:rsidR="00815F09" w:rsidRDefault="00815F09">
      <w:pPr>
        <w:autoSpaceDE w:val="0"/>
        <w:autoSpaceDN w:val="0"/>
        <w:adjustRightInd w:val="0"/>
      </w:pPr>
    </w:p>
    <w:p w:rsidR="00815F09" w:rsidRDefault="00815F09">
      <w:pPr>
        <w:autoSpaceDE w:val="0"/>
        <w:autoSpaceDN w:val="0"/>
        <w:adjustRightInd w:val="0"/>
      </w:pPr>
    </w:p>
    <w:p w:rsidR="00887EC7" w:rsidRDefault="00887EC7"/>
    <w:sectPr w:rsidR="00887EC7" w:rsidSect="00CA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F09"/>
    <w:rsid w:val="000D5A20"/>
    <w:rsid w:val="00440F9F"/>
    <w:rsid w:val="00455287"/>
    <w:rsid w:val="00657C2D"/>
    <w:rsid w:val="00671BFE"/>
    <w:rsid w:val="00815F09"/>
    <w:rsid w:val="00887EC7"/>
    <w:rsid w:val="00B278F1"/>
    <w:rsid w:val="00C553F1"/>
    <w:rsid w:val="00CA0A4C"/>
    <w:rsid w:val="00CA58A7"/>
    <w:rsid w:val="00D95586"/>
    <w:rsid w:val="00DF612A"/>
    <w:rsid w:val="00E12637"/>
    <w:rsid w:val="00F3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Company>Адвокатская палата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sekretar</cp:lastModifiedBy>
  <cp:revision>2</cp:revision>
  <dcterms:created xsi:type="dcterms:W3CDTF">2010-11-16T12:29:00Z</dcterms:created>
  <dcterms:modified xsi:type="dcterms:W3CDTF">2014-12-22T08:15:00Z</dcterms:modified>
</cp:coreProperties>
</file>